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4A3469" w:rsidP="004A3469">
            <w:pPr>
              <w:jc w:val="center"/>
              <w:rPr>
                <w:szCs w:val="18"/>
              </w:rPr>
            </w:pPr>
            <w:r w:rsidRPr="00475A30">
              <w:rPr>
                <w:szCs w:val="18"/>
              </w:rPr>
              <w:t>ATIKSU ARITMA TESİSİ İŞLETME PERSONELİ BİLGİLENDİRME EĞİTİMİ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4A3469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24-25 Nisan 2025</w:t>
            </w:r>
            <w:bookmarkStart w:id="0" w:name="_GoBack"/>
            <w:bookmarkEnd w:id="0"/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sectPr w:rsidR="0076787C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4A3469"/>
    <w:rsid w:val="007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6D42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2025-03-25T07:39:00Z</dcterms:created>
  <dcterms:modified xsi:type="dcterms:W3CDTF">2025-03-25T07:41:00Z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